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right"/>
      </w:pPr>
      <w:r>
        <w:rPr>
          <w:rFonts w:ascii="Arial" w:cs="Arial" w:eastAsia="Arial" w:hAnsi="Arial"/>
          <w:b/>
          <w:bCs/>
          <w:color w:val="C45117"/>
          <w:sz w:val="40"/>
          <w:szCs w:val="40"/>
        </w:rPr>
        <w:t xml:space="preserve">QUOTE</w:t>
      </w:r>
    </w:p>
    <w:p>
      <w:pPr>
        <w:spacing w:after="80"/>
      </w:pPr>
      <w:r>
        <w:rPr>
          <w:rFonts w:ascii="Arial" w:cs="Arial" w:eastAsia="Arial" w:hAnsi="Arial"/>
          <w:b/>
          <w:bCs/>
          <w:sz w:val="26"/>
          <w:szCs w:val="26"/>
        </w:rPr>
        <w:t xml:space="preserve">Your business name</w:t>
      </w:r>
    </w:p>
    <w:p>
      <w:pPr>
        <w:spacing w:after="80"/>
      </w:pPr>
      <w:r>
        <w:rPr>
          <w:rFonts w:ascii="Arial" w:cs="Arial" w:eastAsia="Arial" w:hAnsi="Arial"/>
          <w:b w:val="false"/>
          <w:bCs w:val="false"/>
          <w:sz w:val="20"/>
          <w:szCs w:val="20"/>
        </w:rPr>
        <w:t xml:space="preserve">Street, City, State ZIP · Phone · Email · License #</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Prepared for: Client name</w:t>
      </w:r>
    </w:p>
    <w:p>
      <w:pPr>
        <w:spacing w:after="80"/>
      </w:pPr>
      <w:r>
        <w:rPr>
          <w:rFonts w:ascii="Arial" w:cs="Arial" w:eastAsia="Arial" w:hAnsi="Arial"/>
          <w:b w:val="false"/>
          <w:bCs w:val="false"/>
          <w:sz w:val="20"/>
          <w:szCs w:val="20"/>
        </w:rPr>
        <w:t xml:space="preserve">Job address · Phone · Email</w:t>
      </w:r>
    </w:p>
    <w:p>
      <w:pPr>
        <w:spacing w:after="80"/>
      </w:pPr>
      <w:r>
        <w:rPr>
          <w:rFonts w:ascii="Arial" w:cs="Arial" w:eastAsia="Arial" w:hAnsi="Arial"/>
          <w:b w:val="false"/>
          <w:bCs w:val="false"/>
          <w:sz w:val="20"/>
          <w:szCs w:val="20"/>
        </w:rPr>
        <w:t xml:space="preserve">Quote #: ______    Date: ______</w:t>
      </w:r>
    </w:p>
    <w:p>
      <w:pPr>
        <w:spacing w:after="80"/>
      </w:pPr>
      <w:r>
        <w:rPr>
          <w:rFonts w:ascii="Arial" w:cs="Arial" w:eastAsia="Arial" w:hAnsi="Arial"/>
          <w:b/>
          <w:bCs/>
          <w:sz w:val="22"/>
          <w:szCs w:val="22"/>
        </w:rPr>
        <w:t xml:space="preserve">Plumbing</w:t>
      </w:r>
    </w:p>
    <w:tbl>
      <w:tblPr>
        <w:tblW w:type="pct" w:w="5000"/>
        <w:tblBorders>
          <w:top w:val="single" w:color="auto" w:sz="4"/>
          <w:left w:val="single" w:color="auto" w:sz="4"/>
          <w:bottom w:val="single" w:color="auto" w:sz="4"/>
          <w:right w:val="single" w:color="auto" w:sz="4"/>
          <w:insideH w:val="single" w:color="DDDDDD" w:sz="2"/>
          <w:insideV w:val="single" w:color="auto" w:sz="4"/>
        </w:tblBorders>
      </w:tblPr>
      <w:tblGrid>
        <w:gridCol w:w="5235"/>
        <w:gridCol w:w="903"/>
        <w:gridCol w:w="1444"/>
        <w:gridCol w:w="1444"/>
      </w:tblGrid>
      <w:tr>
        <w:trPr>
          <w:tblHeader/>
        </w:trPr>
        <w:tc>
          <w:tcPr>
            <w:tcW w:type="pct" w:w="2900"/>
            <w:shd w:fill="C45117" w:val="clear"/>
          </w:tcPr>
          <w:p>
            <w:r>
              <w:rPr>
                <w:rFonts w:ascii="Arial" w:cs="Arial" w:eastAsia="Arial" w:hAnsi="Arial"/>
                <w:b/>
                <w:bCs/>
                <w:color w:val="FFFFFF"/>
                <w:sz w:val="20"/>
                <w:szCs w:val="20"/>
              </w:rPr>
              <w:t xml:space="preserve">Description</w:t>
            </w:r>
          </w:p>
        </w:tc>
        <w:tc>
          <w:tcPr>
            <w:tcW w:type="pct" w:w="500"/>
            <w:shd w:fill="C45117" w:val="clear"/>
          </w:tcPr>
          <w:p>
            <w:pPr>
              <w:jc w:val="right"/>
            </w:pPr>
            <w:r>
              <w:rPr>
                <w:rFonts w:ascii="Arial" w:cs="Arial" w:eastAsia="Arial" w:hAnsi="Arial"/>
                <w:b/>
                <w:bCs/>
                <w:color w:val="FFFFFF"/>
                <w:sz w:val="20"/>
                <w:szCs w:val="20"/>
              </w:rPr>
              <w:t xml:space="preserve">Qty</w:t>
            </w:r>
          </w:p>
        </w:tc>
        <w:tc>
          <w:tcPr>
            <w:tcW w:type="pct" w:w="800"/>
            <w:shd w:fill="C45117" w:val="clear"/>
          </w:tcPr>
          <w:p>
            <w:pPr>
              <w:jc w:val="right"/>
            </w:pPr>
            <w:r>
              <w:rPr>
                <w:rFonts w:ascii="Arial" w:cs="Arial" w:eastAsia="Arial" w:hAnsi="Arial"/>
                <w:b/>
                <w:bCs/>
                <w:color w:val="FFFFFF"/>
                <w:sz w:val="20"/>
                <w:szCs w:val="20"/>
              </w:rPr>
              <w:t xml:space="preserve">Unit price</w:t>
            </w:r>
          </w:p>
        </w:tc>
        <w:tc>
          <w:tcPr>
            <w:tcW w:type="pct" w:w="800"/>
            <w:shd w:fill="C45117" w:val="clear"/>
          </w:tcPr>
          <w:p>
            <w:pPr>
              <w:jc w:val="right"/>
            </w:pPr>
            <w:r>
              <w:rPr>
                <w:rFonts w:ascii="Arial" w:cs="Arial" w:eastAsia="Arial" w:hAnsi="Arial"/>
                <w:b/>
                <w:bCs/>
                <w:color w:val="FFFFFF"/>
                <w:sz w:val="20"/>
                <w:szCs w:val="20"/>
              </w:rPr>
              <w:t xml:space="preserve">Amount</w:t>
            </w:r>
          </w:p>
        </w:tc>
      </w:tr>
      <w:tr>
        <w:tc>
          <w:p>
            <w:r>
              <w:rPr>
                <w:rFonts w:ascii="Arial" w:cs="Arial" w:eastAsia="Arial" w:hAnsi="Arial"/>
                <w:sz w:val="20"/>
                <w:szCs w:val="20"/>
              </w:rPr>
              <w:t xml:space="preserve">Toilet removal and disposal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Toilet set and connect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Kitchen sink and faucet installation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PEX water supply line run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2 in PVC DWV drain line run (per linear ft)</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Shower valve rough-in with backing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Rough plumbing pressure test and leak check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Water heater drain down removal and haul off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Tank water heater installation and connections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Plumbing access panel and drywall patch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Final cleanup and debris haul off (each)</w:t>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Subtotal</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val="false"/>
                <w:bCs w:val="false"/>
                <w:sz w:val="20"/>
                <w:szCs w:val="20"/>
              </w:rPr>
              <w:t xml:space="preserve">Tax</w:t>
            </w:r>
          </w:p>
        </w:tc>
        <w:tc>
          <w:p>
            <w:pPr>
              <w:jc w:val="right"/>
            </w:pPr>
            <w:r>
              <w:rPr>
                <w:rFonts w:ascii="Arial" w:cs="Arial" w:eastAsia="Arial" w:hAnsi="Arial"/>
                <w:sz w:val="20"/>
                <w:szCs w:val="20"/>
              </w:rPr>
              <w:t xml:space="preserve"/>
            </w:r>
          </w:p>
        </w:tc>
      </w:tr>
      <w:tr>
        <w:tc>
          <w:p>
            <w:r>
              <w:rPr>
                <w:rFonts w:ascii="Arial" w:cs="Arial" w:eastAsia="Arial" w:hAnsi="Arial"/>
                <w:sz w:val="20"/>
                <w:szCs w:val="20"/>
              </w:rPr>
              <w:t xml:space="preserve"/>
            </w:r>
          </w:p>
        </w:tc>
        <w:tc>
          <w:p>
            <w:r>
              <w:rPr>
                <w:rFonts w:ascii="Arial" w:cs="Arial" w:eastAsia="Arial" w:hAnsi="Arial"/>
                <w:sz w:val="20"/>
                <w:szCs w:val="20"/>
              </w:rPr>
              <w:t xml:space="preserve"/>
            </w:r>
          </w:p>
        </w:tc>
        <w:tc>
          <w:p>
            <w:pPr>
              <w:jc w:val="right"/>
            </w:pPr>
            <w:r>
              <w:rPr>
                <w:rFonts w:ascii="Arial" w:cs="Arial" w:eastAsia="Arial" w:hAnsi="Arial"/>
                <w:b/>
                <w:bCs/>
                <w:sz w:val="20"/>
                <w:szCs w:val="20"/>
              </w:rPr>
              <w:t xml:space="preserve">Total</w:t>
            </w:r>
          </w:p>
        </w:tc>
        <w:tc>
          <w:p>
            <w:pPr>
              <w:jc w:val="right"/>
            </w:pPr>
            <w:r>
              <w:rPr>
                <w:rFonts w:ascii="Arial" w:cs="Arial" w:eastAsia="Arial" w:hAnsi="Arial"/>
                <w:sz w:val="20"/>
                <w:szCs w:val="20"/>
              </w:rPr>
              <w:t xml:space="preserve"/>
            </w:r>
          </w:p>
        </w:tc>
      </w:tr>
    </w:tbl>
    <w:p>
      <w:pPr>
        <w:spacing w:after="80"/>
      </w:pPr>
      <w:r>
        <w:rPr>
          <w:rFonts w:ascii="Arial" w:cs="Arial" w:eastAsia="Arial" w:hAnsi="Arial"/>
          <w:b w:val="false"/>
          <w:bCs w:val="false"/>
          <w:sz w:val="20"/>
          <w:szCs w:val="20"/>
        </w:rPr>
        <w:t xml:space="preserve"/>
      </w:r>
    </w:p>
    <w:p>
      <w:pPr>
        <w:spacing w:after="80"/>
      </w:pPr>
      <w:r>
        <w:rPr>
          <w:rFonts w:ascii="Arial" w:cs="Arial" w:eastAsia="Arial" w:hAnsi="Arial"/>
          <w:b/>
          <w:bCs/>
          <w:sz w:val="20"/>
          <w:szCs w:val="20"/>
        </w:rPr>
        <w:t xml:space="preserve">Terms</w:t>
      </w:r>
    </w:p>
    <w:p>
      <w:pPr>
        <w:spacing w:after="80"/>
      </w:pPr>
      <w:r>
        <w:rPr>
          <w:rFonts w:ascii="Arial" w:cs="Arial" w:eastAsia="Arial" w:hAnsi="Arial"/>
          <w:b w:val="false"/>
          <w:bCs w:val="false"/>
          <w:sz w:val="20"/>
          <w:szCs w:val="20"/>
        </w:rPr>
        <w:t xml:space="preserve">This quote is a fixed price for the work listed and is valid for 30 days. The price includes the fittings, valves and connections needed for the fixtures listed. Damage found when walls or floors are opened is not included and is priced before work continues. Permit and inspection fees are included only where a line lists them. Work not listed is excluded and is priced in writing before it starts.</w:t>
      </w:r>
    </w:p>
    <w:p>
      <w:pPr>
        <w:spacing w:after="80"/>
      </w:pPr>
      <w:r>
        <w:rPr>
          <w:rFonts w:ascii="Arial" w:cs="Arial" w:eastAsia="Arial" w:hAnsi="Arial"/>
          <w:b w:val="false"/>
          <w:bCs w:val="false"/>
          <w:sz w:val="20"/>
          <w:szCs w:val="20"/>
        </w:rPr>
        <w:t xml:space="preserve"/>
      </w:r>
    </w:p>
    <w:p>
      <w:pPr>
        <w:spacing w:after="80"/>
      </w:pPr>
      <w:r>
        <w:rPr>
          <w:rFonts w:ascii="Arial" w:cs="Arial" w:eastAsia="Arial" w:hAnsi="Arial"/>
          <w:b w:val="false"/>
          <w:bCs w:val="false"/>
          <w:sz w:val="20"/>
          <w:szCs w:val="20"/>
        </w:rPr>
        <w:t xml:space="preserve">Accepted by: ______________________    Date: __________</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Quote template</dc:title>
  <dc:creator>BuildWell</dc:creator>
  <cp:lastModifiedBy>Un-named</cp:lastModifiedBy>
  <cp:revision>1</cp:revision>
  <dcterms:created xsi:type="dcterms:W3CDTF">2026-10-02T10:57:14.016Z</dcterms:created>
  <dcterms:modified xsi:type="dcterms:W3CDTF">2026-10-02T10:57:14.016Z</dcterms:modified>
</cp:coreProperties>
</file>

<file path=docProps/custom.xml><?xml version="1.0" encoding="utf-8"?>
<Properties xmlns="http://schemas.openxmlformats.org/officeDocument/2006/custom-properties" xmlns:vt="http://schemas.openxmlformats.org/officeDocument/2006/docPropsVTypes"/>
</file>