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Flooring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Carpet and pad tear-out and haul-off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Ceramic tile floor demolition to subfloor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Subfloor squeak repair and screw-down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Self-leveling underlayment pour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Luxury vinyl plank floating floor installation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Engineered hardwood glue-down installation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Porcelain floor tile installation in thinset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Baseboard removal and reinstallation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Shoe molding installation and caulk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Floor transition strip installation at doorway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Floor protection, final cleanup and debris removal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Flooring material is ____ (supplied by us / supplied by the client), in the product and color named on the quote. Subfloor leveling and repair beyond the lines listed are priced once the old floor is up, before the new floor goes down. Moisture testing on concrete slabs is ____ (included / excluded). A slab too damp for the flooring chosen is priced as a change.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2026-10-02T10:57:26.251Z</dcterms:created>
  <dcterms:modified xsi:type="dcterms:W3CDTF">2026-10-02T10:57:26.251Z</dcterms:modified>
</cp:coreProperties>
</file>

<file path=docProps/custom.xml><?xml version="1.0" encoding="utf-8"?>
<Properties xmlns="http://schemas.openxmlformats.org/officeDocument/2006/custom-properties" xmlns:vt="http://schemas.openxmlformats.org/officeDocument/2006/docPropsVTypes"/>
</file>